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9D" w:rsidRPr="00AB6F96" w:rsidRDefault="0041659D" w:rsidP="00F312F8">
      <w:pPr>
        <w:widowControl/>
        <w:spacing w:line="480" w:lineRule="auto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俄语</w:t>
      </w:r>
      <w:r w:rsidRPr="00AB6F96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专业实践教学条件情况</w:t>
      </w:r>
    </w:p>
    <w:p w:rsidR="0041659D" w:rsidRDefault="0041659D" w:rsidP="001D3752">
      <w:pPr>
        <w:widowControl/>
        <w:spacing w:line="480" w:lineRule="auto"/>
        <w:ind w:firstLineChars="200" w:firstLine="31680"/>
        <w:rPr>
          <w:rFonts w:ascii="宋体"/>
          <w:color w:val="000000"/>
          <w:kern w:val="0"/>
          <w:sz w:val="24"/>
        </w:rPr>
      </w:pPr>
    </w:p>
    <w:p w:rsidR="0041659D" w:rsidRDefault="0041659D" w:rsidP="001D3752">
      <w:pPr>
        <w:spacing w:line="520" w:lineRule="exact"/>
        <w:ind w:firstLineChars="200" w:firstLine="31680"/>
        <w:rPr>
          <w:rFonts w:ascii="宋体"/>
          <w:color w:val="000000"/>
          <w:kern w:val="0"/>
          <w:sz w:val="24"/>
        </w:rPr>
      </w:pPr>
      <w:r w:rsidRPr="001662B0">
        <w:rPr>
          <w:rFonts w:ascii="宋体" w:hAnsi="宋体" w:hint="eastAsia"/>
          <w:color w:val="000000"/>
          <w:kern w:val="0"/>
          <w:sz w:val="24"/>
        </w:rPr>
        <w:t>实践性教学将是进一步提高教学质量，形成新的办学特色和办学优势的着力点。</w:t>
      </w:r>
      <w:r>
        <w:rPr>
          <w:rFonts w:ascii="宋体" w:hAnsi="宋体" w:hint="eastAsia"/>
          <w:color w:val="000000"/>
          <w:kern w:val="0"/>
          <w:sz w:val="24"/>
        </w:rPr>
        <w:t>俄语</w:t>
      </w:r>
      <w:r w:rsidRPr="001662B0">
        <w:rPr>
          <w:rFonts w:ascii="宋体" w:hAnsi="宋体" w:hint="eastAsia"/>
          <w:color w:val="000000"/>
          <w:kern w:val="0"/>
          <w:sz w:val="24"/>
        </w:rPr>
        <w:t>专业办学充分利用</w:t>
      </w:r>
      <w:r>
        <w:rPr>
          <w:rFonts w:ascii="宋体" w:hAnsi="宋体" w:hint="eastAsia"/>
          <w:color w:val="000000"/>
          <w:kern w:val="0"/>
          <w:sz w:val="24"/>
        </w:rPr>
        <w:t>了中国</w:t>
      </w:r>
      <w:r>
        <w:rPr>
          <w:rFonts w:ascii="宋体" w:hAnsi="宋体"/>
          <w:color w:val="000000"/>
          <w:kern w:val="0"/>
          <w:sz w:val="24"/>
        </w:rPr>
        <w:t>—</w:t>
      </w:r>
      <w:r>
        <w:rPr>
          <w:rFonts w:ascii="宋体" w:hAnsi="宋体" w:hint="eastAsia"/>
          <w:color w:val="000000"/>
          <w:kern w:val="0"/>
          <w:sz w:val="24"/>
        </w:rPr>
        <w:t>上海合作组织国际司法交流合作培训基地</w:t>
      </w:r>
      <w:r w:rsidRPr="001662B0">
        <w:rPr>
          <w:rFonts w:ascii="宋体" w:hAnsi="宋体" w:hint="eastAsia"/>
          <w:color w:val="000000"/>
          <w:kern w:val="0"/>
          <w:sz w:val="24"/>
        </w:rPr>
        <w:t>加强实践性教学。</w:t>
      </w:r>
      <w:r>
        <w:rPr>
          <w:rFonts w:ascii="宋体" w:hAnsi="宋体" w:hint="eastAsia"/>
          <w:color w:val="000000"/>
          <w:kern w:val="0"/>
          <w:sz w:val="24"/>
        </w:rPr>
        <w:t>今后，围绕俄语</w:t>
      </w:r>
      <w:r w:rsidRPr="001662B0">
        <w:rPr>
          <w:rFonts w:ascii="宋体" w:hAnsi="宋体" w:hint="eastAsia"/>
          <w:color w:val="000000"/>
          <w:kern w:val="0"/>
          <w:sz w:val="24"/>
        </w:rPr>
        <w:t>专业人才培养需求</w:t>
      </w:r>
      <w:r>
        <w:rPr>
          <w:rFonts w:ascii="宋体" w:hAnsi="宋体" w:hint="eastAsia"/>
          <w:color w:val="000000"/>
          <w:kern w:val="0"/>
          <w:sz w:val="24"/>
        </w:rPr>
        <w:t>特点</w:t>
      </w:r>
      <w:r w:rsidRPr="001662B0">
        <w:rPr>
          <w:rFonts w:ascii="宋体" w:hAnsi="宋体" w:hint="eastAsia"/>
          <w:color w:val="000000"/>
          <w:kern w:val="0"/>
          <w:sz w:val="24"/>
        </w:rPr>
        <w:t>，将形成包括课内外、校内外、指导性实践和自主性实践相结合的多元化实践教学体系。</w:t>
      </w:r>
    </w:p>
    <w:p w:rsidR="0041659D" w:rsidRPr="001662B0" w:rsidRDefault="0041659D" w:rsidP="001D3752">
      <w:pPr>
        <w:spacing w:line="520" w:lineRule="exact"/>
        <w:ind w:firstLineChars="249" w:firstLine="31680"/>
        <w:rPr>
          <w:rFonts w:ascii="宋体"/>
          <w:b/>
          <w:color w:val="000000"/>
          <w:kern w:val="0"/>
          <w:sz w:val="24"/>
        </w:rPr>
      </w:pPr>
      <w:r w:rsidRPr="001662B0">
        <w:rPr>
          <w:rFonts w:ascii="宋体" w:hAnsi="宋体" w:hint="eastAsia"/>
          <w:b/>
          <w:color w:val="000000"/>
          <w:kern w:val="0"/>
          <w:sz w:val="24"/>
        </w:rPr>
        <w:t>一、</w:t>
      </w:r>
      <w:r>
        <w:rPr>
          <w:rFonts w:ascii="宋体" w:hAnsi="宋体" w:hint="eastAsia"/>
          <w:b/>
          <w:color w:val="000000"/>
          <w:kern w:val="0"/>
          <w:sz w:val="24"/>
        </w:rPr>
        <w:t>充分利用中国</w:t>
      </w:r>
      <w:r>
        <w:rPr>
          <w:rFonts w:ascii="宋体" w:hAnsi="宋体"/>
          <w:b/>
          <w:color w:val="000000"/>
          <w:kern w:val="0"/>
          <w:sz w:val="24"/>
        </w:rPr>
        <w:t>—</w:t>
      </w:r>
      <w:r>
        <w:rPr>
          <w:rFonts w:ascii="宋体" w:hAnsi="宋体" w:hint="eastAsia"/>
          <w:b/>
          <w:color w:val="000000"/>
          <w:kern w:val="0"/>
          <w:sz w:val="24"/>
        </w:rPr>
        <w:t>上海合作组织国际司法交流合作培训基地的优势建立</w:t>
      </w:r>
      <w:r w:rsidRPr="001662B0">
        <w:rPr>
          <w:rFonts w:ascii="宋体" w:hAnsi="宋体" w:hint="eastAsia"/>
          <w:b/>
          <w:color w:val="000000"/>
          <w:kern w:val="0"/>
          <w:sz w:val="24"/>
        </w:rPr>
        <w:t>实训课程体系</w:t>
      </w:r>
    </w:p>
    <w:p w:rsidR="0041659D" w:rsidRDefault="0041659D" w:rsidP="001D3752">
      <w:pPr>
        <w:widowControl/>
        <w:spacing w:line="480" w:lineRule="auto"/>
        <w:ind w:firstLineChars="200" w:firstLine="31680"/>
        <w:rPr>
          <w:rFonts w:asci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在教学条件上，外语学院本身建有现代化的多媒体视听教室，加之中国</w:t>
      </w:r>
      <w:r>
        <w:rPr>
          <w:rFonts w:ascii="宋体" w:hAnsi="宋体"/>
          <w:color w:val="000000"/>
          <w:kern w:val="0"/>
          <w:sz w:val="24"/>
        </w:rPr>
        <w:t>—</w:t>
      </w:r>
      <w:r>
        <w:rPr>
          <w:rFonts w:ascii="宋体" w:hAnsi="宋体" w:hint="eastAsia"/>
          <w:color w:val="000000"/>
          <w:kern w:val="0"/>
          <w:sz w:val="24"/>
        </w:rPr>
        <w:t>上海合作组织国际司法交流合作培训基地在我校的落户，模拟上合组织峰会实训中心等的成立，以及大批中亚留学生来我校学习，这就在客观上形成了一个俄语语言环境，为我校俄语专业人才培养创造了有利条件。</w:t>
      </w:r>
    </w:p>
    <w:p w:rsidR="0041659D" w:rsidRPr="00095295" w:rsidRDefault="0041659D" w:rsidP="001D3752">
      <w:pPr>
        <w:ind w:firstLineChars="196" w:firstLine="31680"/>
        <w:rPr>
          <w:rFonts w:ascii="宋体"/>
          <w:b/>
          <w:color w:val="000000"/>
          <w:kern w:val="0"/>
          <w:sz w:val="24"/>
        </w:rPr>
      </w:pPr>
      <w:r>
        <w:rPr>
          <w:rFonts w:ascii="宋体" w:hAnsi="宋体" w:hint="eastAsia"/>
          <w:b/>
          <w:color w:val="000000"/>
          <w:kern w:val="0"/>
          <w:sz w:val="24"/>
        </w:rPr>
        <w:t>二</w:t>
      </w:r>
      <w:r w:rsidRPr="001662B0">
        <w:rPr>
          <w:rFonts w:ascii="宋体" w:hAnsi="宋体" w:hint="eastAsia"/>
          <w:b/>
          <w:color w:val="000000"/>
          <w:kern w:val="0"/>
          <w:sz w:val="24"/>
        </w:rPr>
        <w:t>、</w:t>
      </w:r>
      <w:r>
        <w:rPr>
          <w:rFonts w:ascii="宋体" w:hAnsi="宋体" w:hint="eastAsia"/>
          <w:b/>
          <w:color w:val="000000"/>
          <w:kern w:val="0"/>
          <w:sz w:val="24"/>
        </w:rPr>
        <w:t>与</w:t>
      </w:r>
      <w:r w:rsidRPr="00095295">
        <w:rPr>
          <w:rFonts w:ascii="宋体" w:hAnsi="宋体" w:hint="eastAsia"/>
          <w:b/>
          <w:color w:val="000000"/>
          <w:kern w:val="0"/>
          <w:sz w:val="24"/>
        </w:rPr>
        <w:t>上合组织国家的高校进行合作办学，将俄语专业的学生送往俄罗斯知名高校进行培养，实现人才培养的国际化。</w:t>
      </w:r>
    </w:p>
    <w:p w:rsidR="0041659D" w:rsidRPr="00095295" w:rsidRDefault="0041659D" w:rsidP="001D3752">
      <w:pPr>
        <w:widowControl/>
        <w:spacing w:line="480" w:lineRule="auto"/>
        <w:ind w:firstLineChars="200" w:firstLine="31680"/>
        <w:rPr>
          <w:rFonts w:ascii="宋体"/>
          <w:color w:val="000000"/>
          <w:kern w:val="0"/>
          <w:sz w:val="24"/>
        </w:rPr>
      </w:pPr>
    </w:p>
    <w:p w:rsidR="0041659D" w:rsidRPr="0026302E" w:rsidRDefault="0041659D" w:rsidP="001D3752">
      <w:pPr>
        <w:ind w:firstLineChars="295" w:firstLine="31680"/>
        <w:rPr>
          <w:rFonts w:ascii="黑体" w:eastAsia="黑体" w:hAnsi="黑体"/>
          <w:b/>
          <w:sz w:val="28"/>
          <w:szCs w:val="28"/>
        </w:rPr>
      </w:pPr>
      <w:r w:rsidRPr="004122EE">
        <w:rPr>
          <w:rFonts w:ascii="黑体" w:eastAsia="黑体" w:hAnsi="黑体" w:hint="eastAsia"/>
          <w:b/>
          <w:sz w:val="28"/>
          <w:szCs w:val="28"/>
        </w:rPr>
        <w:t>表</w:t>
      </w:r>
      <w:r>
        <w:rPr>
          <w:rFonts w:ascii="黑体" w:eastAsia="黑体" w:hAnsi="黑体"/>
          <w:b/>
          <w:sz w:val="28"/>
          <w:szCs w:val="28"/>
        </w:rPr>
        <w:t xml:space="preserve">1 </w:t>
      </w:r>
      <w:r>
        <w:rPr>
          <w:rFonts w:ascii="黑体" w:eastAsia="黑体" w:hAnsi="黑体" w:hint="eastAsia"/>
          <w:b/>
          <w:sz w:val="28"/>
          <w:szCs w:val="28"/>
        </w:rPr>
        <w:t>俄语专业</w:t>
      </w:r>
      <w:r w:rsidRPr="0026302E">
        <w:rPr>
          <w:rFonts w:ascii="黑体" w:eastAsia="黑体" w:hAnsi="黑体" w:hint="eastAsia"/>
          <w:b/>
          <w:sz w:val="28"/>
          <w:szCs w:val="28"/>
        </w:rPr>
        <w:t>可利用</w:t>
      </w:r>
      <w:r>
        <w:rPr>
          <w:rFonts w:ascii="黑体" w:eastAsia="黑体" w:hAnsi="黑体" w:hint="eastAsia"/>
          <w:b/>
          <w:sz w:val="28"/>
          <w:szCs w:val="28"/>
        </w:rPr>
        <w:t>国外高校进修学习</w:t>
      </w:r>
      <w:r w:rsidRPr="0026302E">
        <w:rPr>
          <w:rFonts w:ascii="黑体" w:eastAsia="黑体" w:hAnsi="黑体" w:hint="eastAsia"/>
          <w:b/>
          <w:sz w:val="28"/>
          <w:szCs w:val="28"/>
        </w:rPr>
        <w:t>一览表</w:t>
      </w:r>
    </w:p>
    <w:p w:rsidR="0041659D" w:rsidRDefault="0041659D" w:rsidP="00F312F8"/>
    <w:tbl>
      <w:tblPr>
        <w:tblW w:w="7560" w:type="dxa"/>
        <w:tblInd w:w="108" w:type="dxa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6"/>
        <w:gridCol w:w="3456"/>
        <w:gridCol w:w="2328"/>
        <w:gridCol w:w="1260"/>
      </w:tblGrid>
      <w:tr w:rsidR="0041659D" w:rsidRPr="00C74DE7" w:rsidTr="00A40199">
        <w:trPr>
          <w:trHeight w:val="450"/>
        </w:trPr>
        <w:tc>
          <w:tcPr>
            <w:tcW w:w="516" w:type="dxa"/>
            <w:tcBorders>
              <w:top w:val="single" w:sz="12" w:space="0" w:color="auto"/>
            </w:tcBorders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序号</w:t>
            </w:r>
          </w:p>
        </w:tc>
        <w:tc>
          <w:tcPr>
            <w:tcW w:w="3456" w:type="dxa"/>
            <w:tcBorders>
              <w:top w:val="single" w:sz="12" w:space="0" w:color="auto"/>
            </w:tcBorders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大学</w:t>
            </w:r>
            <w:r w:rsidRPr="00C74DE7"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2328" w:type="dxa"/>
            <w:tcBorders>
              <w:top w:val="single" w:sz="12" w:space="0" w:color="auto"/>
            </w:tcBorders>
          </w:tcPr>
          <w:p w:rsidR="0041659D" w:rsidRPr="00C74DE7" w:rsidRDefault="0041659D" w:rsidP="0041659D">
            <w:pPr>
              <w:ind w:firstLineChars="33" w:firstLine="31680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地区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校内校外</w:t>
            </w:r>
          </w:p>
        </w:tc>
      </w:tr>
      <w:tr w:rsidR="0041659D" w:rsidRPr="00C74DE7" w:rsidTr="00A40199">
        <w:trPr>
          <w:trHeight w:val="256"/>
        </w:trPr>
        <w:tc>
          <w:tcPr>
            <w:tcW w:w="516" w:type="dxa"/>
            <w:vAlign w:val="center"/>
          </w:tcPr>
          <w:p w:rsidR="0041659D" w:rsidRPr="00C74DE7" w:rsidRDefault="0041659D" w:rsidP="00E60186">
            <w:pPr>
              <w:rPr>
                <w:rFonts w:ascii="宋体" w:hAnsi="宋体"/>
                <w:sz w:val="18"/>
                <w:szCs w:val="18"/>
              </w:rPr>
            </w:pPr>
            <w:r w:rsidRPr="00C74DE7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3456" w:type="dxa"/>
            <w:vAlign w:val="center"/>
          </w:tcPr>
          <w:p w:rsidR="0041659D" w:rsidRPr="00C74DE7" w:rsidRDefault="0041659D" w:rsidP="00E60186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莫斯科大学</w:t>
            </w:r>
          </w:p>
        </w:tc>
        <w:tc>
          <w:tcPr>
            <w:tcW w:w="2328" w:type="dxa"/>
            <w:vAlign w:val="center"/>
          </w:tcPr>
          <w:p w:rsidR="0041659D" w:rsidRPr="00C74DE7" w:rsidRDefault="0041659D" w:rsidP="0041659D">
            <w:pPr>
              <w:ind w:firstLineChars="33" w:firstLine="3168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莫斯科</w:t>
            </w:r>
          </w:p>
        </w:tc>
        <w:tc>
          <w:tcPr>
            <w:tcW w:w="1260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A40199">
        <w:trPr>
          <w:trHeight w:val="256"/>
        </w:trPr>
        <w:tc>
          <w:tcPr>
            <w:tcW w:w="516" w:type="dxa"/>
            <w:vAlign w:val="center"/>
          </w:tcPr>
          <w:p w:rsidR="0041659D" w:rsidRPr="00C74DE7" w:rsidRDefault="0041659D" w:rsidP="00E60186">
            <w:pPr>
              <w:rPr>
                <w:rFonts w:ascii="宋体" w:hAnsi="宋体"/>
                <w:sz w:val="18"/>
                <w:szCs w:val="18"/>
              </w:rPr>
            </w:pPr>
            <w:r w:rsidRPr="00C74DE7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3456" w:type="dxa"/>
            <w:vAlign w:val="center"/>
          </w:tcPr>
          <w:p w:rsidR="0041659D" w:rsidRPr="00C74DE7" w:rsidRDefault="0041659D" w:rsidP="00E60186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普希金俄语学院</w:t>
            </w:r>
          </w:p>
        </w:tc>
        <w:tc>
          <w:tcPr>
            <w:tcW w:w="2328" w:type="dxa"/>
            <w:vAlign w:val="center"/>
          </w:tcPr>
          <w:p w:rsidR="0041659D" w:rsidRPr="00C74DE7" w:rsidRDefault="0041659D" w:rsidP="0041659D">
            <w:pPr>
              <w:ind w:firstLineChars="33" w:firstLine="31680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莫斯科</w:t>
            </w:r>
          </w:p>
        </w:tc>
        <w:tc>
          <w:tcPr>
            <w:tcW w:w="1260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A40199">
        <w:trPr>
          <w:trHeight w:val="154"/>
        </w:trPr>
        <w:tc>
          <w:tcPr>
            <w:tcW w:w="516" w:type="dxa"/>
            <w:vAlign w:val="center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3456" w:type="dxa"/>
            <w:vAlign w:val="center"/>
          </w:tcPr>
          <w:p w:rsidR="0041659D" w:rsidRPr="00C74DE7" w:rsidRDefault="0041659D" w:rsidP="00E60186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莫斯科国立国际关系学院</w:t>
            </w:r>
          </w:p>
        </w:tc>
        <w:tc>
          <w:tcPr>
            <w:tcW w:w="2328" w:type="dxa"/>
            <w:vAlign w:val="center"/>
          </w:tcPr>
          <w:p w:rsidR="0041659D" w:rsidRPr="00C74DE7" w:rsidRDefault="0041659D" w:rsidP="0041659D">
            <w:pPr>
              <w:ind w:firstLineChars="33" w:firstLine="3168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莫斯科</w:t>
            </w:r>
          </w:p>
        </w:tc>
        <w:tc>
          <w:tcPr>
            <w:tcW w:w="1260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A40199">
        <w:trPr>
          <w:trHeight w:val="154"/>
        </w:trPr>
        <w:tc>
          <w:tcPr>
            <w:tcW w:w="516" w:type="dxa"/>
            <w:vAlign w:val="center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3456" w:type="dxa"/>
            <w:vAlign w:val="center"/>
          </w:tcPr>
          <w:p w:rsidR="0041659D" w:rsidRDefault="0041659D" w:rsidP="00E60186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俄罗斯人民友谊大学</w:t>
            </w:r>
          </w:p>
        </w:tc>
        <w:tc>
          <w:tcPr>
            <w:tcW w:w="2328" w:type="dxa"/>
            <w:vAlign w:val="center"/>
          </w:tcPr>
          <w:p w:rsidR="0041659D" w:rsidRDefault="0041659D" w:rsidP="0041659D">
            <w:pPr>
              <w:ind w:firstLineChars="33" w:firstLine="3168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莫斯科</w:t>
            </w:r>
          </w:p>
        </w:tc>
        <w:tc>
          <w:tcPr>
            <w:tcW w:w="1260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A40199">
        <w:trPr>
          <w:trHeight w:val="154"/>
        </w:trPr>
        <w:tc>
          <w:tcPr>
            <w:tcW w:w="516" w:type="dxa"/>
            <w:vAlign w:val="center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3456" w:type="dxa"/>
            <w:vAlign w:val="center"/>
          </w:tcPr>
          <w:p w:rsidR="0041659D" w:rsidRDefault="0041659D" w:rsidP="00E60186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莫斯科语言大学</w:t>
            </w:r>
          </w:p>
        </w:tc>
        <w:tc>
          <w:tcPr>
            <w:tcW w:w="2328" w:type="dxa"/>
            <w:vAlign w:val="center"/>
          </w:tcPr>
          <w:p w:rsidR="0041659D" w:rsidRDefault="0041659D" w:rsidP="0041659D">
            <w:pPr>
              <w:ind w:firstLineChars="33" w:firstLine="3168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莫斯科</w:t>
            </w:r>
          </w:p>
        </w:tc>
        <w:tc>
          <w:tcPr>
            <w:tcW w:w="1260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A40199">
        <w:trPr>
          <w:trHeight w:val="154"/>
        </w:trPr>
        <w:tc>
          <w:tcPr>
            <w:tcW w:w="516" w:type="dxa"/>
            <w:vAlign w:val="center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3456" w:type="dxa"/>
            <w:vAlign w:val="center"/>
          </w:tcPr>
          <w:p w:rsidR="0041659D" w:rsidRDefault="0041659D" w:rsidP="00E60186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莫斯科国立师范大学</w:t>
            </w:r>
          </w:p>
        </w:tc>
        <w:tc>
          <w:tcPr>
            <w:tcW w:w="2328" w:type="dxa"/>
            <w:vAlign w:val="center"/>
          </w:tcPr>
          <w:p w:rsidR="0041659D" w:rsidRDefault="0041659D" w:rsidP="0041659D">
            <w:pPr>
              <w:ind w:firstLineChars="33" w:firstLine="3168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莫斯科</w:t>
            </w:r>
          </w:p>
        </w:tc>
        <w:tc>
          <w:tcPr>
            <w:tcW w:w="1260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A40199">
        <w:trPr>
          <w:trHeight w:val="154"/>
        </w:trPr>
        <w:tc>
          <w:tcPr>
            <w:tcW w:w="516" w:type="dxa"/>
            <w:vAlign w:val="center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</w:t>
            </w:r>
          </w:p>
        </w:tc>
        <w:tc>
          <w:tcPr>
            <w:tcW w:w="3456" w:type="dxa"/>
            <w:vAlign w:val="center"/>
          </w:tcPr>
          <w:p w:rsidR="0041659D" w:rsidRPr="00C74DE7" w:rsidRDefault="0041659D" w:rsidP="004415BA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莫斯科国立法学院</w:t>
            </w:r>
          </w:p>
        </w:tc>
        <w:tc>
          <w:tcPr>
            <w:tcW w:w="2328" w:type="dxa"/>
            <w:vAlign w:val="center"/>
          </w:tcPr>
          <w:p w:rsidR="0041659D" w:rsidRPr="00C74DE7" w:rsidRDefault="0041659D" w:rsidP="0041659D">
            <w:pPr>
              <w:ind w:firstLineChars="33" w:firstLine="3168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莫斯科</w:t>
            </w:r>
          </w:p>
        </w:tc>
        <w:tc>
          <w:tcPr>
            <w:tcW w:w="1260" w:type="dxa"/>
          </w:tcPr>
          <w:p w:rsidR="0041659D" w:rsidRPr="00C74DE7" w:rsidRDefault="0041659D" w:rsidP="004415BA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A40199">
        <w:trPr>
          <w:trHeight w:val="154"/>
        </w:trPr>
        <w:tc>
          <w:tcPr>
            <w:tcW w:w="516" w:type="dxa"/>
            <w:vAlign w:val="center"/>
          </w:tcPr>
          <w:p w:rsidR="0041659D" w:rsidRDefault="0041659D" w:rsidP="00E6018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3456" w:type="dxa"/>
            <w:vAlign w:val="center"/>
          </w:tcPr>
          <w:p w:rsidR="0041659D" w:rsidRPr="00C74DE7" w:rsidRDefault="0041659D" w:rsidP="004415BA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俄罗斯司法学院</w:t>
            </w:r>
          </w:p>
        </w:tc>
        <w:tc>
          <w:tcPr>
            <w:tcW w:w="2328" w:type="dxa"/>
            <w:vAlign w:val="center"/>
          </w:tcPr>
          <w:p w:rsidR="0041659D" w:rsidRPr="00C74DE7" w:rsidRDefault="0041659D" w:rsidP="0041659D">
            <w:pPr>
              <w:ind w:firstLineChars="33" w:firstLine="31680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莫斯科</w:t>
            </w:r>
          </w:p>
        </w:tc>
        <w:tc>
          <w:tcPr>
            <w:tcW w:w="1260" w:type="dxa"/>
          </w:tcPr>
          <w:p w:rsidR="0041659D" w:rsidRPr="00C74DE7" w:rsidRDefault="0041659D" w:rsidP="004415BA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A40199">
        <w:trPr>
          <w:trHeight w:val="154"/>
        </w:trPr>
        <w:tc>
          <w:tcPr>
            <w:tcW w:w="516" w:type="dxa"/>
            <w:vAlign w:val="center"/>
          </w:tcPr>
          <w:p w:rsidR="0041659D" w:rsidRDefault="0041659D" w:rsidP="00E6018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3456" w:type="dxa"/>
            <w:vAlign w:val="center"/>
          </w:tcPr>
          <w:p w:rsidR="0041659D" w:rsidRPr="00C74DE7" w:rsidRDefault="0041659D" w:rsidP="004415BA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俄罗斯司法部法律与管理学院</w:t>
            </w:r>
          </w:p>
        </w:tc>
        <w:tc>
          <w:tcPr>
            <w:tcW w:w="2328" w:type="dxa"/>
            <w:vAlign w:val="center"/>
          </w:tcPr>
          <w:p w:rsidR="0041659D" w:rsidRPr="00C74DE7" w:rsidRDefault="0041659D" w:rsidP="0041659D">
            <w:pPr>
              <w:ind w:firstLineChars="33" w:firstLine="3168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莫斯科</w:t>
            </w:r>
          </w:p>
        </w:tc>
        <w:tc>
          <w:tcPr>
            <w:tcW w:w="1260" w:type="dxa"/>
          </w:tcPr>
          <w:p w:rsidR="0041659D" w:rsidRPr="00C74DE7" w:rsidRDefault="0041659D" w:rsidP="004415BA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CA6FF5">
        <w:trPr>
          <w:trHeight w:val="154"/>
        </w:trPr>
        <w:tc>
          <w:tcPr>
            <w:tcW w:w="516" w:type="dxa"/>
            <w:vAlign w:val="center"/>
          </w:tcPr>
          <w:p w:rsidR="0041659D" w:rsidRDefault="0041659D" w:rsidP="00E6018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3456" w:type="dxa"/>
          </w:tcPr>
          <w:p w:rsidR="0041659D" w:rsidRPr="00C74DE7" w:rsidRDefault="0041659D" w:rsidP="004415B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俄罗斯司法部法学院</w:t>
            </w:r>
          </w:p>
        </w:tc>
        <w:tc>
          <w:tcPr>
            <w:tcW w:w="2328" w:type="dxa"/>
            <w:vAlign w:val="center"/>
          </w:tcPr>
          <w:p w:rsidR="0041659D" w:rsidRPr="00C74DE7" w:rsidRDefault="0041659D" w:rsidP="0041659D">
            <w:pPr>
              <w:ind w:firstLineChars="33" w:firstLine="31680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莫斯科</w:t>
            </w:r>
          </w:p>
        </w:tc>
        <w:tc>
          <w:tcPr>
            <w:tcW w:w="1260" w:type="dxa"/>
          </w:tcPr>
          <w:p w:rsidR="0041659D" w:rsidRPr="00C74DE7" w:rsidRDefault="0041659D" w:rsidP="004415BA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CA6FF5">
        <w:trPr>
          <w:trHeight w:val="154"/>
        </w:trPr>
        <w:tc>
          <w:tcPr>
            <w:tcW w:w="516" w:type="dxa"/>
            <w:vAlign w:val="center"/>
          </w:tcPr>
          <w:p w:rsidR="0041659D" w:rsidRDefault="0041659D" w:rsidP="00E6018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3456" w:type="dxa"/>
          </w:tcPr>
          <w:p w:rsidR="0041659D" w:rsidRPr="00C74DE7" w:rsidRDefault="0041659D" w:rsidP="004415BA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俄联邦总统国家行政学院</w:t>
            </w:r>
          </w:p>
        </w:tc>
        <w:tc>
          <w:tcPr>
            <w:tcW w:w="2328" w:type="dxa"/>
            <w:vAlign w:val="center"/>
          </w:tcPr>
          <w:p w:rsidR="0041659D" w:rsidRPr="00C74DE7" w:rsidRDefault="0041659D" w:rsidP="0041659D">
            <w:pPr>
              <w:ind w:firstLineChars="33" w:firstLine="3168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莫斯科</w:t>
            </w:r>
          </w:p>
        </w:tc>
        <w:tc>
          <w:tcPr>
            <w:tcW w:w="1260" w:type="dxa"/>
          </w:tcPr>
          <w:p w:rsidR="0041659D" w:rsidRPr="00C74DE7" w:rsidRDefault="0041659D" w:rsidP="004415BA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A40199">
        <w:trPr>
          <w:trHeight w:val="153"/>
        </w:trPr>
        <w:tc>
          <w:tcPr>
            <w:tcW w:w="516" w:type="dxa"/>
            <w:vAlign w:val="center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3456" w:type="dxa"/>
            <w:vAlign w:val="center"/>
          </w:tcPr>
          <w:p w:rsidR="0041659D" w:rsidRPr="00C74DE7" w:rsidRDefault="0041659D" w:rsidP="00E60186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圣彼得堡国立大学</w:t>
            </w:r>
          </w:p>
        </w:tc>
        <w:tc>
          <w:tcPr>
            <w:tcW w:w="2328" w:type="dxa"/>
            <w:vAlign w:val="center"/>
          </w:tcPr>
          <w:p w:rsidR="0041659D" w:rsidRPr="00C74DE7" w:rsidRDefault="0041659D" w:rsidP="0041659D">
            <w:pPr>
              <w:ind w:firstLineChars="33" w:firstLine="31680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圣彼得堡</w:t>
            </w:r>
          </w:p>
        </w:tc>
        <w:tc>
          <w:tcPr>
            <w:tcW w:w="1260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A40199">
        <w:trPr>
          <w:trHeight w:val="153"/>
        </w:trPr>
        <w:tc>
          <w:tcPr>
            <w:tcW w:w="516" w:type="dxa"/>
            <w:vAlign w:val="center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3456" w:type="dxa"/>
            <w:vAlign w:val="center"/>
          </w:tcPr>
          <w:p w:rsidR="0041659D" w:rsidRDefault="0041659D" w:rsidP="00E60186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俄罗斯国立赫尔岑师范大学</w:t>
            </w:r>
          </w:p>
        </w:tc>
        <w:tc>
          <w:tcPr>
            <w:tcW w:w="2328" w:type="dxa"/>
            <w:vAlign w:val="center"/>
          </w:tcPr>
          <w:p w:rsidR="0041659D" w:rsidRDefault="0041659D" w:rsidP="0041659D">
            <w:pPr>
              <w:ind w:firstLineChars="33" w:firstLine="3168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圣彼得堡</w:t>
            </w:r>
          </w:p>
        </w:tc>
        <w:tc>
          <w:tcPr>
            <w:tcW w:w="1260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A40199">
        <w:trPr>
          <w:trHeight w:val="142"/>
        </w:trPr>
        <w:tc>
          <w:tcPr>
            <w:tcW w:w="516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3456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西北国家行政学院</w:t>
            </w:r>
          </w:p>
        </w:tc>
        <w:tc>
          <w:tcPr>
            <w:tcW w:w="2328" w:type="dxa"/>
            <w:vAlign w:val="center"/>
          </w:tcPr>
          <w:p w:rsidR="0041659D" w:rsidRPr="00C74DE7" w:rsidRDefault="0041659D" w:rsidP="0041659D">
            <w:pPr>
              <w:ind w:firstLineChars="33" w:firstLine="31680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圣彼得堡</w:t>
            </w:r>
          </w:p>
        </w:tc>
        <w:tc>
          <w:tcPr>
            <w:tcW w:w="1260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A40199">
        <w:trPr>
          <w:trHeight w:val="142"/>
        </w:trPr>
        <w:tc>
          <w:tcPr>
            <w:tcW w:w="516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3456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吉尔吉斯国立法学院</w:t>
            </w:r>
          </w:p>
        </w:tc>
        <w:tc>
          <w:tcPr>
            <w:tcW w:w="2328" w:type="dxa"/>
            <w:vAlign w:val="center"/>
          </w:tcPr>
          <w:p w:rsidR="0041659D" w:rsidRPr="00C74DE7" w:rsidRDefault="0041659D" w:rsidP="0041659D">
            <w:pPr>
              <w:ind w:firstLineChars="33" w:firstLine="3168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比什凯克</w:t>
            </w:r>
          </w:p>
        </w:tc>
        <w:tc>
          <w:tcPr>
            <w:tcW w:w="1260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A51926">
        <w:trPr>
          <w:trHeight w:val="142"/>
        </w:trPr>
        <w:tc>
          <w:tcPr>
            <w:tcW w:w="516" w:type="dxa"/>
          </w:tcPr>
          <w:p w:rsidR="0041659D" w:rsidRPr="00C74DE7" w:rsidRDefault="0041659D" w:rsidP="00987771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3456" w:type="dxa"/>
          </w:tcPr>
          <w:p w:rsidR="0041659D" w:rsidRPr="00C74DE7" w:rsidRDefault="0041659D" w:rsidP="00987771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比什凯克人文大学</w:t>
            </w:r>
          </w:p>
        </w:tc>
        <w:tc>
          <w:tcPr>
            <w:tcW w:w="2328" w:type="dxa"/>
          </w:tcPr>
          <w:p w:rsidR="0041659D" w:rsidRPr="00C74DE7" w:rsidRDefault="0041659D" w:rsidP="0041659D">
            <w:pPr>
              <w:ind w:firstLineChars="50" w:firstLine="31680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比什凯克</w:t>
            </w:r>
          </w:p>
        </w:tc>
        <w:tc>
          <w:tcPr>
            <w:tcW w:w="1260" w:type="dxa"/>
            <w:vAlign w:val="center"/>
          </w:tcPr>
          <w:p w:rsidR="0041659D" w:rsidRPr="00C74DE7" w:rsidRDefault="0041659D" w:rsidP="00094724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A40199">
        <w:trPr>
          <w:trHeight w:val="142"/>
        </w:trPr>
        <w:tc>
          <w:tcPr>
            <w:tcW w:w="516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7</w:t>
            </w:r>
          </w:p>
        </w:tc>
        <w:tc>
          <w:tcPr>
            <w:tcW w:w="3456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哈萨克人文法律大学</w:t>
            </w:r>
          </w:p>
        </w:tc>
        <w:tc>
          <w:tcPr>
            <w:tcW w:w="2328" w:type="dxa"/>
            <w:vAlign w:val="center"/>
          </w:tcPr>
          <w:p w:rsidR="0041659D" w:rsidRPr="00C74DE7" w:rsidRDefault="0041659D" w:rsidP="0041659D">
            <w:pPr>
              <w:ind w:firstLineChars="33" w:firstLine="31680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阿斯塔纳</w:t>
            </w:r>
          </w:p>
        </w:tc>
        <w:tc>
          <w:tcPr>
            <w:tcW w:w="1260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300396">
        <w:trPr>
          <w:trHeight w:val="248"/>
        </w:trPr>
        <w:tc>
          <w:tcPr>
            <w:tcW w:w="516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3456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哈萨克阿布莱汗国际关系和外国语大学</w:t>
            </w:r>
          </w:p>
        </w:tc>
        <w:tc>
          <w:tcPr>
            <w:tcW w:w="2328" w:type="dxa"/>
            <w:vAlign w:val="center"/>
          </w:tcPr>
          <w:p w:rsidR="0041659D" w:rsidRPr="00C74DE7" w:rsidRDefault="0041659D" w:rsidP="0041659D">
            <w:pPr>
              <w:ind w:firstLineChars="33" w:firstLine="31680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阿布莱汗</w:t>
            </w:r>
          </w:p>
        </w:tc>
        <w:tc>
          <w:tcPr>
            <w:tcW w:w="1260" w:type="dxa"/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A40199">
        <w:trPr>
          <w:trHeight w:val="295"/>
        </w:trPr>
        <w:tc>
          <w:tcPr>
            <w:tcW w:w="516" w:type="dxa"/>
          </w:tcPr>
          <w:p w:rsidR="0041659D" w:rsidRPr="00C74DE7" w:rsidRDefault="0041659D" w:rsidP="00987771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3456" w:type="dxa"/>
          </w:tcPr>
          <w:p w:rsidR="0041659D" w:rsidRPr="00C74DE7" w:rsidRDefault="0041659D" w:rsidP="00987771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塔什干国立法学院</w:t>
            </w:r>
          </w:p>
        </w:tc>
        <w:tc>
          <w:tcPr>
            <w:tcW w:w="2328" w:type="dxa"/>
            <w:vAlign w:val="center"/>
          </w:tcPr>
          <w:p w:rsidR="0041659D" w:rsidRPr="00C74DE7" w:rsidRDefault="0041659D" w:rsidP="0041659D">
            <w:pPr>
              <w:ind w:firstLineChars="33" w:firstLine="31680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塔什干</w:t>
            </w:r>
          </w:p>
        </w:tc>
        <w:tc>
          <w:tcPr>
            <w:tcW w:w="1260" w:type="dxa"/>
          </w:tcPr>
          <w:p w:rsidR="0041659D" w:rsidRPr="00C74DE7" w:rsidRDefault="0041659D" w:rsidP="00987771">
            <w:pPr>
              <w:rPr>
                <w:rFonts w:ascii="宋体"/>
                <w:sz w:val="18"/>
                <w:szCs w:val="18"/>
              </w:rPr>
            </w:pPr>
            <w:r w:rsidRPr="00C74DE7">
              <w:rPr>
                <w:rFonts w:ascii="宋体" w:hAnsi="宋体" w:hint="eastAsia"/>
                <w:sz w:val="18"/>
                <w:szCs w:val="18"/>
              </w:rPr>
              <w:t>校外</w:t>
            </w:r>
          </w:p>
        </w:tc>
      </w:tr>
      <w:tr w:rsidR="0041659D" w:rsidRPr="00C74DE7" w:rsidTr="00A40199">
        <w:trPr>
          <w:trHeight w:val="295"/>
        </w:trPr>
        <w:tc>
          <w:tcPr>
            <w:tcW w:w="516" w:type="dxa"/>
            <w:tcBorders>
              <w:bottom w:val="single" w:sz="12" w:space="0" w:color="auto"/>
            </w:tcBorders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456" w:type="dxa"/>
            <w:tcBorders>
              <w:bottom w:val="single" w:sz="12" w:space="0" w:color="auto"/>
            </w:tcBorders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2328" w:type="dxa"/>
            <w:tcBorders>
              <w:bottom w:val="single" w:sz="12" w:space="0" w:color="auto"/>
            </w:tcBorders>
            <w:vAlign w:val="center"/>
          </w:tcPr>
          <w:p w:rsidR="0041659D" w:rsidRPr="00C74DE7" w:rsidRDefault="0041659D" w:rsidP="0041659D">
            <w:pPr>
              <w:ind w:firstLineChars="33" w:firstLine="31680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41659D" w:rsidRPr="00C74DE7" w:rsidRDefault="0041659D" w:rsidP="00E60186">
            <w:pPr>
              <w:rPr>
                <w:rFonts w:ascii="宋体"/>
                <w:sz w:val="18"/>
                <w:szCs w:val="18"/>
              </w:rPr>
            </w:pPr>
          </w:p>
        </w:tc>
      </w:tr>
    </w:tbl>
    <w:p w:rsidR="0041659D" w:rsidRDefault="0041659D" w:rsidP="0041659D">
      <w:pPr>
        <w:ind w:firstLineChars="881" w:firstLine="31680"/>
        <w:rPr>
          <w:rFonts w:ascii="宋体"/>
          <w:b/>
          <w:sz w:val="24"/>
        </w:rPr>
      </w:pPr>
    </w:p>
    <w:p w:rsidR="0041659D" w:rsidRDefault="0041659D" w:rsidP="001D3752">
      <w:pPr>
        <w:ind w:firstLineChars="881" w:firstLine="31680"/>
        <w:rPr>
          <w:rFonts w:ascii="宋体"/>
          <w:b/>
          <w:sz w:val="24"/>
        </w:rPr>
      </w:pPr>
    </w:p>
    <w:p w:rsidR="0041659D" w:rsidRPr="001662B0" w:rsidRDefault="0041659D" w:rsidP="001D3752">
      <w:pPr>
        <w:widowControl/>
        <w:spacing w:line="480" w:lineRule="auto"/>
        <w:ind w:firstLineChars="200" w:firstLine="31680"/>
        <w:rPr>
          <w:rFonts w:ascii="宋体"/>
          <w:b/>
          <w:color w:val="000000"/>
          <w:kern w:val="0"/>
          <w:sz w:val="24"/>
        </w:rPr>
      </w:pPr>
      <w:r w:rsidRPr="001662B0">
        <w:rPr>
          <w:rFonts w:ascii="宋体" w:hAnsi="宋体" w:hint="eastAsia"/>
          <w:b/>
          <w:color w:val="000000"/>
          <w:kern w:val="0"/>
          <w:sz w:val="24"/>
        </w:rPr>
        <w:t>三、注重</w:t>
      </w:r>
      <w:r>
        <w:rPr>
          <w:rFonts w:ascii="宋体" w:hAnsi="宋体" w:hint="eastAsia"/>
          <w:b/>
          <w:color w:val="000000"/>
          <w:kern w:val="0"/>
          <w:sz w:val="24"/>
        </w:rPr>
        <w:t>与外贸企业，律师事务所合作形成比较</w:t>
      </w:r>
      <w:r w:rsidRPr="001662B0">
        <w:rPr>
          <w:rFonts w:ascii="宋体" w:hAnsi="宋体" w:hint="eastAsia"/>
          <w:b/>
          <w:color w:val="000000"/>
          <w:kern w:val="0"/>
          <w:sz w:val="24"/>
        </w:rPr>
        <w:t>完善的校企联合培养机制</w:t>
      </w:r>
    </w:p>
    <w:p w:rsidR="0041659D" w:rsidRDefault="0041659D" w:rsidP="001D3752">
      <w:pPr>
        <w:widowControl/>
        <w:spacing w:line="480" w:lineRule="auto"/>
        <w:ind w:firstLineChars="200" w:firstLine="31680"/>
        <w:rPr>
          <w:rFonts w:ascii="宋体"/>
          <w:color w:val="000000"/>
          <w:kern w:val="0"/>
          <w:sz w:val="24"/>
        </w:rPr>
      </w:pPr>
      <w:r w:rsidRPr="001662B0">
        <w:rPr>
          <w:rFonts w:ascii="宋体" w:hAnsi="宋体" w:hint="eastAsia"/>
          <w:color w:val="000000"/>
          <w:kern w:val="0"/>
          <w:sz w:val="24"/>
        </w:rPr>
        <w:t>我校拥有广泛的企业实践基地资源，能够为学生的实习和实训提供优良的职业素养训练平台，</w:t>
      </w:r>
      <w:r>
        <w:rPr>
          <w:rFonts w:ascii="宋体" w:hAnsi="宋体" w:hint="eastAsia"/>
          <w:color w:val="000000"/>
          <w:kern w:val="0"/>
          <w:sz w:val="24"/>
        </w:rPr>
        <w:t>还可以利用我校在法律界的知名地位，与上海的各大律师事务所联系，组织学生去律师事务所进行翻译实践锻炼，开拓出法律俄语专业人才的培养分配道路，努力形成完善的校企联合培养机制，有效解决学生的就业问题。</w:t>
      </w:r>
    </w:p>
    <w:p w:rsidR="0041659D" w:rsidRDefault="0041659D" w:rsidP="001D3752">
      <w:pPr>
        <w:widowControl/>
        <w:spacing w:line="480" w:lineRule="auto"/>
        <w:ind w:firstLineChars="200" w:firstLine="31680"/>
        <w:rPr>
          <w:rFonts w:ascii="宋体"/>
          <w:color w:val="000000"/>
          <w:kern w:val="0"/>
          <w:sz w:val="24"/>
        </w:rPr>
      </w:pPr>
      <w:r w:rsidRPr="001662B0">
        <w:rPr>
          <w:rFonts w:ascii="宋体" w:hAnsi="宋体" w:hint="eastAsia"/>
          <w:color w:val="000000"/>
          <w:kern w:val="0"/>
          <w:sz w:val="24"/>
        </w:rPr>
        <w:t>通过聘请客座教授、设立“</w:t>
      </w:r>
      <w:r>
        <w:rPr>
          <w:rFonts w:ascii="宋体" w:hAnsi="宋体" w:hint="eastAsia"/>
          <w:color w:val="000000"/>
          <w:kern w:val="0"/>
          <w:sz w:val="24"/>
        </w:rPr>
        <w:t>外语</w:t>
      </w:r>
      <w:r w:rsidRPr="001662B0">
        <w:rPr>
          <w:rFonts w:ascii="宋体" w:hAnsi="宋体" w:hint="eastAsia"/>
          <w:color w:val="000000"/>
          <w:kern w:val="0"/>
          <w:sz w:val="24"/>
        </w:rPr>
        <w:t>学院校企教学指导委员会”等方式，我们</w:t>
      </w:r>
      <w:r>
        <w:rPr>
          <w:rFonts w:ascii="宋体" w:hAnsi="宋体" w:hint="eastAsia"/>
          <w:color w:val="000000"/>
          <w:kern w:val="0"/>
          <w:sz w:val="24"/>
        </w:rPr>
        <w:t>可以</w:t>
      </w:r>
      <w:r w:rsidRPr="001662B0">
        <w:rPr>
          <w:rFonts w:ascii="宋体" w:hAnsi="宋体" w:hint="eastAsia"/>
          <w:color w:val="000000"/>
          <w:kern w:val="0"/>
          <w:sz w:val="24"/>
        </w:rPr>
        <w:t>聘请</w:t>
      </w:r>
      <w:r>
        <w:rPr>
          <w:rFonts w:ascii="宋体" w:hAnsi="宋体" w:hint="eastAsia"/>
          <w:color w:val="000000"/>
          <w:kern w:val="0"/>
          <w:sz w:val="24"/>
        </w:rPr>
        <w:t>中石油，中石化，华为，中兴，中电集团等</w:t>
      </w:r>
      <w:r w:rsidRPr="001662B0">
        <w:rPr>
          <w:rFonts w:ascii="宋体" w:hAnsi="宋体" w:hint="eastAsia"/>
          <w:color w:val="000000"/>
          <w:kern w:val="0"/>
          <w:sz w:val="24"/>
        </w:rPr>
        <w:t>企业负责人与专业教师共同探讨</w:t>
      </w:r>
      <w:r>
        <w:rPr>
          <w:rFonts w:ascii="宋体" w:hAnsi="宋体" w:hint="eastAsia"/>
          <w:color w:val="000000"/>
          <w:kern w:val="0"/>
          <w:sz w:val="24"/>
        </w:rPr>
        <w:t>俄语</w:t>
      </w:r>
      <w:r w:rsidRPr="001662B0">
        <w:rPr>
          <w:rFonts w:ascii="宋体" w:hAnsi="宋体" w:hint="eastAsia"/>
          <w:color w:val="000000"/>
          <w:kern w:val="0"/>
          <w:sz w:val="24"/>
        </w:rPr>
        <w:t>专业</w:t>
      </w:r>
      <w:r>
        <w:rPr>
          <w:rFonts w:ascii="宋体" w:hAnsi="宋体" w:hint="eastAsia"/>
          <w:color w:val="000000"/>
          <w:kern w:val="0"/>
          <w:sz w:val="24"/>
        </w:rPr>
        <w:t>实践教学</w:t>
      </w:r>
      <w:r w:rsidRPr="001662B0">
        <w:rPr>
          <w:rFonts w:ascii="宋体" w:hAnsi="宋体" w:hint="eastAsia"/>
          <w:color w:val="000000"/>
          <w:kern w:val="0"/>
          <w:sz w:val="24"/>
        </w:rPr>
        <w:t>课程建设标准。</w:t>
      </w:r>
      <w:r>
        <w:rPr>
          <w:rFonts w:ascii="宋体" w:hAnsi="宋体" w:hint="eastAsia"/>
          <w:color w:val="000000"/>
          <w:kern w:val="0"/>
          <w:sz w:val="24"/>
        </w:rPr>
        <w:t>并</w:t>
      </w:r>
      <w:r w:rsidRPr="001662B0">
        <w:rPr>
          <w:rFonts w:ascii="宋体" w:hAnsi="宋体" w:hint="eastAsia"/>
          <w:color w:val="000000"/>
          <w:kern w:val="0"/>
          <w:sz w:val="24"/>
        </w:rPr>
        <w:t>与</w:t>
      </w:r>
      <w:r>
        <w:rPr>
          <w:rFonts w:ascii="宋体" w:hAnsi="宋体" w:hint="eastAsia"/>
          <w:color w:val="000000"/>
          <w:kern w:val="0"/>
          <w:sz w:val="24"/>
        </w:rPr>
        <w:t>这些公司的</w:t>
      </w:r>
      <w:r w:rsidRPr="001662B0">
        <w:rPr>
          <w:rFonts w:ascii="宋体" w:hAnsi="宋体" w:hint="eastAsia"/>
          <w:color w:val="000000"/>
          <w:kern w:val="0"/>
          <w:sz w:val="24"/>
        </w:rPr>
        <w:t>业务部门</w:t>
      </w:r>
      <w:r>
        <w:rPr>
          <w:rFonts w:ascii="宋体" w:hAnsi="宋体" w:hint="eastAsia"/>
          <w:color w:val="000000"/>
          <w:kern w:val="0"/>
          <w:sz w:val="24"/>
        </w:rPr>
        <w:t>进行</w:t>
      </w:r>
      <w:r w:rsidRPr="001662B0">
        <w:rPr>
          <w:rFonts w:ascii="宋体" w:hAnsi="宋体" w:hint="eastAsia"/>
          <w:color w:val="000000"/>
          <w:kern w:val="0"/>
          <w:sz w:val="24"/>
        </w:rPr>
        <w:t>深度合作，共同开发课程，共同开展教学</w:t>
      </w:r>
      <w:r>
        <w:rPr>
          <w:rFonts w:ascii="宋体" w:hAnsi="宋体" w:hint="eastAsia"/>
          <w:color w:val="000000"/>
          <w:kern w:val="0"/>
          <w:sz w:val="24"/>
        </w:rPr>
        <w:t>实践</w:t>
      </w:r>
      <w:r w:rsidRPr="001662B0">
        <w:rPr>
          <w:rFonts w:ascii="宋体" w:hAnsi="宋体" w:hint="eastAsia"/>
          <w:color w:val="000000"/>
          <w:kern w:val="0"/>
          <w:sz w:val="24"/>
        </w:rPr>
        <w:t>活动，共同对毕业生进行跟踪。根据教学的内容性质和</w:t>
      </w:r>
      <w:r>
        <w:rPr>
          <w:rFonts w:ascii="宋体" w:hAnsi="宋体" w:hint="eastAsia"/>
          <w:color w:val="000000"/>
          <w:kern w:val="0"/>
          <w:sz w:val="24"/>
        </w:rPr>
        <w:t>翻译</w:t>
      </w:r>
      <w:r w:rsidRPr="001662B0">
        <w:rPr>
          <w:rFonts w:ascii="宋体" w:hAnsi="宋体" w:hint="eastAsia"/>
          <w:color w:val="000000"/>
          <w:kern w:val="0"/>
          <w:sz w:val="24"/>
        </w:rPr>
        <w:t>岗位职业能力及工作任务的不同要求，教学工作在学校和用人单位两个教学地点交替进行，校企共同教书育人，提高教育教学效果和质量。</w:t>
      </w:r>
    </w:p>
    <w:p w:rsidR="0041659D" w:rsidRPr="001662B0" w:rsidRDefault="0041659D" w:rsidP="001D3752">
      <w:pPr>
        <w:widowControl/>
        <w:spacing w:line="480" w:lineRule="auto"/>
        <w:ind w:firstLineChars="200" w:firstLine="31680"/>
        <w:rPr>
          <w:rFonts w:ascii="宋体"/>
          <w:color w:val="000000"/>
          <w:kern w:val="0"/>
          <w:sz w:val="24"/>
        </w:rPr>
      </w:pPr>
      <w:r w:rsidRPr="001662B0">
        <w:rPr>
          <w:rFonts w:ascii="宋体" w:hAnsi="宋体" w:hint="eastAsia"/>
          <w:color w:val="000000"/>
          <w:kern w:val="0"/>
          <w:sz w:val="24"/>
        </w:rPr>
        <w:t>我校</w:t>
      </w:r>
      <w:r>
        <w:rPr>
          <w:rFonts w:ascii="宋体" w:hAnsi="宋体" w:hint="eastAsia"/>
          <w:color w:val="000000"/>
          <w:kern w:val="0"/>
          <w:sz w:val="24"/>
        </w:rPr>
        <w:t>外语学院</w:t>
      </w:r>
      <w:r w:rsidRPr="001662B0">
        <w:rPr>
          <w:rFonts w:ascii="宋体" w:hAnsi="宋体" w:hint="eastAsia"/>
          <w:color w:val="000000"/>
          <w:kern w:val="0"/>
          <w:sz w:val="24"/>
        </w:rPr>
        <w:t>在大学生实践教学基地建设的基础上，围绕校企合作人才培养工作进行</w:t>
      </w:r>
      <w:r>
        <w:rPr>
          <w:rFonts w:ascii="宋体" w:hAnsi="宋体" w:hint="eastAsia"/>
          <w:color w:val="000000"/>
          <w:kern w:val="0"/>
          <w:sz w:val="24"/>
        </w:rPr>
        <w:t>深入的改革与探索，并逐渐形成稳定的校企合作联合培养机制。</w:t>
      </w:r>
    </w:p>
    <w:p w:rsidR="0041659D" w:rsidRPr="00C431AC" w:rsidRDefault="0041659D">
      <w:pPr>
        <w:rPr>
          <w:rFonts w:ascii="宋体"/>
          <w:sz w:val="24"/>
        </w:rPr>
      </w:pPr>
    </w:p>
    <w:sectPr w:rsidR="0041659D" w:rsidRPr="00C431AC" w:rsidSect="00A809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59D" w:rsidRDefault="0041659D" w:rsidP="000E0E3E">
      <w:r>
        <w:separator/>
      </w:r>
    </w:p>
  </w:endnote>
  <w:endnote w:type="continuationSeparator" w:id="0">
    <w:p w:rsidR="0041659D" w:rsidRDefault="0041659D" w:rsidP="000E0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59D" w:rsidRDefault="0041659D" w:rsidP="000E0E3E">
      <w:r>
        <w:separator/>
      </w:r>
    </w:p>
  </w:footnote>
  <w:footnote w:type="continuationSeparator" w:id="0">
    <w:p w:rsidR="0041659D" w:rsidRDefault="0041659D" w:rsidP="000E0E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0E3E"/>
    <w:rsid w:val="00064298"/>
    <w:rsid w:val="00094724"/>
    <w:rsid w:val="00095295"/>
    <w:rsid w:val="000E0E3E"/>
    <w:rsid w:val="001244BE"/>
    <w:rsid w:val="00152945"/>
    <w:rsid w:val="001662B0"/>
    <w:rsid w:val="00177D23"/>
    <w:rsid w:val="001D3752"/>
    <w:rsid w:val="0026302E"/>
    <w:rsid w:val="002F4FCA"/>
    <w:rsid w:val="00300396"/>
    <w:rsid w:val="00337C8B"/>
    <w:rsid w:val="00382034"/>
    <w:rsid w:val="00392A37"/>
    <w:rsid w:val="004122EE"/>
    <w:rsid w:val="0041659D"/>
    <w:rsid w:val="004415BA"/>
    <w:rsid w:val="00562D7A"/>
    <w:rsid w:val="00617C93"/>
    <w:rsid w:val="0063272A"/>
    <w:rsid w:val="0064413D"/>
    <w:rsid w:val="006A3A1A"/>
    <w:rsid w:val="007767E4"/>
    <w:rsid w:val="0079738A"/>
    <w:rsid w:val="007A25CA"/>
    <w:rsid w:val="00864D25"/>
    <w:rsid w:val="00867409"/>
    <w:rsid w:val="00907297"/>
    <w:rsid w:val="00987771"/>
    <w:rsid w:val="009D1A95"/>
    <w:rsid w:val="009E6A8E"/>
    <w:rsid w:val="00A10C83"/>
    <w:rsid w:val="00A40199"/>
    <w:rsid w:val="00A51926"/>
    <w:rsid w:val="00A72D63"/>
    <w:rsid w:val="00A809D2"/>
    <w:rsid w:val="00A9014E"/>
    <w:rsid w:val="00AB6F96"/>
    <w:rsid w:val="00BC44F4"/>
    <w:rsid w:val="00C431AC"/>
    <w:rsid w:val="00C74DE7"/>
    <w:rsid w:val="00CA6FF5"/>
    <w:rsid w:val="00D55EA0"/>
    <w:rsid w:val="00E22C15"/>
    <w:rsid w:val="00E60186"/>
    <w:rsid w:val="00F274A8"/>
    <w:rsid w:val="00F31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F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E0E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E0E3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E0E3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0E3E"/>
    <w:rPr>
      <w:rFonts w:cs="Times New Roman"/>
      <w:sz w:val="18"/>
      <w:szCs w:val="18"/>
    </w:rPr>
  </w:style>
  <w:style w:type="paragraph" w:customStyle="1" w:styleId="Char1CharCharChar">
    <w:name w:val="Char1 Char Char Char"/>
    <w:basedOn w:val="Normal"/>
    <w:uiPriority w:val="99"/>
    <w:rsid w:val="00F312F8"/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2</Pages>
  <Words>187</Words>
  <Characters>1071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</dc:creator>
  <cp:keywords/>
  <dc:description/>
  <cp:lastModifiedBy>duan</cp:lastModifiedBy>
  <cp:revision>15</cp:revision>
  <dcterms:created xsi:type="dcterms:W3CDTF">2014-05-26T04:32:00Z</dcterms:created>
  <dcterms:modified xsi:type="dcterms:W3CDTF">2014-06-26T15:02:00Z</dcterms:modified>
</cp:coreProperties>
</file>